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Transportation Committee Minutes Draft</w:t>
      </w:r>
    </w:p>
    <w:p w:rsidR="00000000" w:rsidDel="00000000" w:rsidP="00000000" w:rsidRDefault="00000000" w:rsidRPr="00000000">
      <w:pPr>
        <w:contextualSpacing w:val="0"/>
        <w:jc w:val="center"/>
      </w:pPr>
      <w:r w:rsidDel="00000000" w:rsidR="00000000" w:rsidRPr="00000000">
        <w:rPr>
          <w:rtl w:val="0"/>
        </w:rPr>
        <w:t xml:space="preserve">April 4,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Brian Longley, Daniel Sarasti, Les Everett, Ray Bryan, John Mark Lucas, Betty Wheeler, Scott Jensen</w:t>
      </w:r>
    </w:p>
    <w:p w:rsidR="00000000" w:rsidDel="00000000" w:rsidP="00000000" w:rsidRDefault="00000000" w:rsidRPr="00000000">
      <w:pPr>
        <w:contextualSpacing w:val="0"/>
      </w:pPr>
      <w:r w:rsidDel="00000000" w:rsidR="00000000" w:rsidRPr="00000000">
        <w:rPr>
          <w:rtl w:val="0"/>
        </w:rPr>
        <w:t xml:space="preserve">Staff: Cailin Rogers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30"/>
        <w:tblGridChange w:id="0">
          <w:tblGrid>
            <w:gridCol w:w="2130"/>
            <w:gridCol w:w="72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 and approve agenda/minutes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Pat moved to approve the minutes and agenda. It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Reuben Collins City of St. Paul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2016: Raymond reconstruction; Pelham repairs (maybe invite Kathleen from the City) may be ballards or something along those lines but depends on whether Wheelock bids high or not which we won't know until June, later in the process of the Grand Rounds we'll get an off street trail and narrower roads, etc. but no funding has been identified there; Weston city limits down to Dayton is where Mississippi River Blvd will get rehabbed; Cleveland Ave. bike lanes.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Contact Toni Carter, Kathy Lantry, Jim Tollas re: reconstruction around Bell Museum.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Businesses can request bike parking. Can't place them on pavers, just on concrete pads. There are not a lot of areas you can put them on. Tree trench issues. Hunwin Westmond deals with this. Potentially bike lanes on Como by fairgrounds. Como reconstruction 2017. Bike lanes will be included.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Les to write a letter about Cleveland by the Bell Museum for the group to look over in May.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Need to talk to Peter about bike parking here. City has been under spending the money.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 need to pull out notes from the outreach on Como to draft a letter the reconstruction.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Have a meeting with Como project engineer in September.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Drive 25 Campaign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Pat showed off the posters that she designed. The group discussed placements and prices of lawn signs. Pat will follow up on pricing.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Stop for 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 want to see if we can get the Stop for Me dates in the Bugle and advertised through the Council’s website. Cailin to create a google sign up sheet.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Date set as April 28th.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Policies and Procedures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Ray and Brian will be our representatives.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Future Agenda Items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May: Cleveland planning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June: Como Planning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May: Art Fair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