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color w:val="222222"/>
          <w:sz w:val="24"/>
          <w:szCs w:val="24"/>
          <w:highlight w:val="white"/>
          <w:rtl w:val="0"/>
        </w:rPr>
        <w:t xml:space="preserve">Transportation Committee</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color w:val="222222"/>
          <w:sz w:val="24"/>
          <w:szCs w:val="24"/>
          <w:highlight w:val="white"/>
          <w:rtl w:val="0"/>
        </w:rPr>
        <w:t xml:space="preserve">July 6th, 2015</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In attendance: Brian Longley (chair), Pat Thompson, Betty Wheeler, Les Everett, John Mark Lucas, Ray Bryan, Daniel Sarasti, Cailin Rogers (staff)</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345.0" w:type="dxa"/>
        <w:jc w:val="left"/>
        <w:tblInd w:w="-1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45"/>
        <w:gridCol w:w="4800"/>
        <w:tblGridChange w:id="0">
          <w:tblGrid>
            <w:gridCol w:w="4545"/>
            <w:gridCol w:w="4800"/>
          </w:tblGrid>
        </w:tblGridChange>
      </w:tblGrid>
      <w:t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222222"/>
                <w:sz w:val="24"/>
                <w:szCs w:val="24"/>
                <w:highlight w:val="white"/>
                <w:rtl w:val="0"/>
              </w:rPr>
              <w:t xml:space="preserve">Introductions</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222222"/>
                <w:sz w:val="24"/>
                <w:szCs w:val="24"/>
                <w:highlight w:val="white"/>
                <w:rtl w:val="0"/>
              </w:rPr>
              <w:t xml:space="preserve">Introductions</w:t>
            </w: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222222"/>
                <w:sz w:val="24"/>
                <w:szCs w:val="24"/>
                <w:highlight w:val="white"/>
                <w:rtl w:val="0"/>
              </w:rPr>
              <w:t xml:space="preserve">Barb Mundahl--Raymond Avenue Update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222222"/>
                <w:sz w:val="24"/>
                <w:szCs w:val="24"/>
                <w:highlight w:val="white"/>
                <w:rtl w:val="0"/>
              </w:rPr>
              <w:t xml:space="preserve">Barbara updated the group on Raymond Avenue Phases II and III. Forest Lake Contracting won the bid to construct Raymond Ave. Phase II. The 87 bus will probably detour to 280 for the construction period. The construction is still waiting on federal and Ramsey County approval to begin which will be a couple more weeks. The construction will probably begin at the end of July. Phase III will probably need to make the street 44 feet wide in order to fit in bike lanes. They will look at removing parking on both sides along Raymond in Phase III. There are several options for solving the issues with the bridge underpass that they will continue to explore. Outreach from the Council should start in late September. </w:t>
            </w: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222222"/>
                <w:sz w:val="24"/>
                <w:szCs w:val="24"/>
                <w:highlight w:val="white"/>
                <w:rtl w:val="0"/>
              </w:rPr>
              <w:t xml:space="preserve">Car2Go Presentation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222222"/>
                <w:sz w:val="24"/>
                <w:szCs w:val="24"/>
                <w:highlight w:val="white"/>
                <w:rtl w:val="0"/>
              </w:rPr>
              <w:t xml:space="preserve">Joe from Car2Go presented about Car2Go as a transportation option, including showing the group how to use the app. He clarified how Car2Go is different from HourCar because of their per-minute rate, no annual fees, and one-way rides. </w:t>
            </w: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222222"/>
                <w:sz w:val="24"/>
                <w:szCs w:val="24"/>
                <w:highlight w:val="white"/>
                <w:rtl w:val="0"/>
              </w:rPr>
              <w:t xml:space="preserve">Como Ave. Reconstruction Planning</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222222"/>
                <w:sz w:val="24"/>
                <w:szCs w:val="24"/>
                <w:highlight w:val="white"/>
                <w:rtl w:val="0"/>
              </w:rPr>
              <w:t xml:space="preserve">The Committee plans to compile the information we have gathered from residents </w:t>
            </w: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222222"/>
                <w:sz w:val="24"/>
                <w:szCs w:val="24"/>
                <w:highlight w:val="white"/>
                <w:rtl w:val="0"/>
              </w:rPr>
              <w:t xml:space="preserve">Staff/Other Updates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222222"/>
                <w:sz w:val="24"/>
                <w:szCs w:val="24"/>
                <w:highlight w:val="white"/>
                <w:rtl w:val="0"/>
              </w:rPr>
              <w:t xml:space="preserve">Cailin reminded everyone of the Aeon Community meetings July 7th and 13th as well as updated the group on strategic planning which should make significant steps towards wrapping up at this month’s board meeting,</w:t>
            </w:r>
            <w:r w:rsidDel="00000000" w:rsidR="00000000" w:rsidRPr="00000000">
              <w:rPr>
                <w:rtl w:val="0"/>
              </w:rPr>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222222"/>
                <w:sz w:val="24"/>
                <w:szCs w:val="24"/>
                <w:highlight w:val="white"/>
                <w:rtl w:val="0"/>
              </w:rPr>
              <w:t xml:space="preserve">Adjourn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 Adjourn</w:t>
            </w: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